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34.0" w:type="dxa"/>
        <w:tblLayout w:type="fixed"/>
        <w:tblLook w:val="0000"/>
      </w:tblPr>
      <w:tblGrid>
        <w:gridCol w:w="1222"/>
        <w:gridCol w:w="8276"/>
        <w:tblGridChange w:id="0">
          <w:tblGrid>
            <w:gridCol w:w="1222"/>
            <w:gridCol w:w="8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EB Garamond" w:cs="EB Garamond" w:eastAsia="EB Garamond" w:hAnsi="EB Garamond"/>
                <w:sz w:val="36"/>
                <w:szCs w:val="36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2"/>
                <w:szCs w:val="22"/>
              </w:rPr>
              <w:drawing>
                <wp:inline distB="0" distT="0" distL="0" distR="0">
                  <wp:extent cx="561975" cy="5715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EB Garamond" w:cs="EB Garamond" w:eastAsia="EB Garamond" w:hAnsi="EB Garamond"/>
                <w:sz w:val="32"/>
                <w:szCs w:val="32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32"/>
                <w:szCs w:val="32"/>
                <w:rtl w:val="0"/>
              </w:rPr>
              <w:t xml:space="preserve">Universidade Estadual de Maringá</w:t>
            </w:r>
          </w:p>
          <w:p w:rsidR="00000000" w:rsidDel="00000000" w:rsidP="00000000" w:rsidRDefault="00000000" w:rsidRPr="00000000" w14:paraId="00000004">
            <w:pPr>
              <w:rPr>
                <w:rFonts w:ascii="EB Garamond" w:cs="EB Garamond" w:eastAsia="EB Garamond" w:hAnsi="EB Garamond"/>
                <w:sz w:val="32"/>
                <w:szCs w:val="32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32"/>
                <w:szCs w:val="32"/>
                <w:rtl w:val="0"/>
              </w:rPr>
              <w:t xml:space="preserve">Centro de Ciências Humanas, Letras e Artes</w:t>
            </w:r>
          </w:p>
          <w:p w:rsidR="00000000" w:rsidDel="00000000" w:rsidP="00000000" w:rsidRDefault="00000000" w:rsidRPr="00000000" w14:paraId="00000005">
            <w:pPr>
              <w:pStyle w:val="Heading2"/>
              <w:numPr>
                <w:ilvl w:val="1"/>
                <w:numId w:val="1"/>
              </w:numPr>
              <w:tabs>
                <w:tab w:val="left" w:leader="none" w:pos="0"/>
              </w:tabs>
              <w:ind w:left="0" w:firstLine="0"/>
              <w:jc w:val="left"/>
              <w:rPr>
                <w:rFonts w:ascii="EB Garamond" w:cs="EB Garamond" w:eastAsia="EB Garamond" w:hAnsi="EB Garamond"/>
                <w:b w:val="0"/>
                <w:bCs w:val="0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bCs w:val="0"/>
                <w:color w:val="000000"/>
                <w:sz w:val="32"/>
                <w:szCs w:val="32"/>
                <w:rtl w:val="0"/>
              </w:rPr>
              <w:t xml:space="preserve">Programa de Pós-graduação em Letras (Mestrado e Doutorado)</w:t>
            </w:r>
          </w:p>
          <w:p w:rsidR="00000000" w:rsidDel="00000000" w:rsidP="00000000" w:rsidRDefault="00000000" w:rsidRPr="00000000" w14:paraId="00000006">
            <w:pPr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0.0" w:type="dxa"/>
        <w:jc w:val="left"/>
        <w:tblInd w:w="-72.0" w:type="dxa"/>
        <w:tblLayout w:type="fixed"/>
        <w:tblLook w:val="0000"/>
      </w:tblPr>
      <w:tblGrid>
        <w:gridCol w:w="9460"/>
        <w:tblGridChange w:id="0">
          <w:tblGrid>
            <w:gridCol w:w="9460"/>
          </w:tblGrid>
        </w:tblGridChange>
      </w:tblGrid>
      <w:tr>
        <w:trPr>
          <w:cantSplit w:val="0"/>
          <w:trHeight w:val="839" w:hRule="atLeast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EB Garamond" w:cs="EB Garamond" w:eastAsia="EB Garamond" w:hAnsi="EB Garamond"/>
                <w:sz w:val="40"/>
                <w:szCs w:val="4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40"/>
                <w:szCs w:val="40"/>
                <w:rtl w:val="0"/>
              </w:rPr>
              <w:t xml:space="preserve">DECLARAÇÃO DE CONCORDÂNCIA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EB Garamond" w:cs="EB Garamond" w:eastAsia="EB Garamond" w:hAnsi="EB Garamond"/>
                <w:sz w:val="40"/>
                <w:szCs w:val="4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32"/>
                <w:szCs w:val="32"/>
                <w:rtl w:val="0"/>
              </w:rPr>
              <w:t xml:space="preserve">—</w:t>
            </w:r>
            <w:r w:rsidDel="00000000" w:rsidR="00000000" w:rsidRPr="00000000">
              <w:rPr>
                <w:rFonts w:ascii="EB Garamond" w:cs="EB Garamond" w:eastAsia="EB Garamond" w:hAnsi="EB Garamond"/>
                <w:sz w:val="40"/>
                <w:szCs w:val="40"/>
                <w:rtl w:val="0"/>
              </w:rPr>
              <w:t xml:space="preserve"> MATRÍCULA </w:t>
            </w:r>
            <w:r w:rsidDel="00000000" w:rsidR="00000000" w:rsidRPr="00000000">
              <w:rPr>
                <w:rFonts w:ascii="EB Garamond" w:cs="EB Garamond" w:eastAsia="EB Garamond" w:hAnsi="EB Garamond"/>
                <w:sz w:val="32"/>
                <w:szCs w:val="32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120" w:line="360" w:lineRule="auto"/>
        <w:jc w:val="both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Eu, _________________________________________________, orientador/a do/a pós-graduando/a ____________________________________________________, declaro estar ciente e concordar com sua matrícula nas seguintes disciplinas, oferecidas no 1º semestre do ano letivo de 2026 do PLE:</w:t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12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10.0" w:type="dxa"/>
        <w:jc w:val="left"/>
        <w:tblInd w:w="108.0" w:type="dxa"/>
        <w:tblLayout w:type="fixed"/>
        <w:tblLook w:val="0000"/>
      </w:tblPr>
      <w:tblGrid>
        <w:gridCol w:w="1560"/>
        <w:gridCol w:w="7750"/>
        <w:tblGridChange w:id="0">
          <w:tblGrid>
            <w:gridCol w:w="1560"/>
            <w:gridCol w:w="7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NOME DA DISCIPLINA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84" w:firstLine="0"/>
        <w:jc w:val="both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4" w:firstLine="0"/>
        <w:jc w:val="both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4" w:firstLine="0"/>
        <w:jc w:val="both"/>
        <w:rPr>
          <w:rFonts w:ascii="EB Garamond" w:cs="EB Garamond" w:eastAsia="EB Garamond" w:hAnsi="EB Garamon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Ind w:w="159.0" w:type="dxa"/>
        <w:tblLayout w:type="fixed"/>
        <w:tblLook w:val="0000"/>
      </w:tblPr>
      <w:tblGrid>
        <w:gridCol w:w="3585"/>
        <w:gridCol w:w="5655"/>
        <w:tblGridChange w:id="0">
          <w:tblGrid>
            <w:gridCol w:w="3585"/>
            <w:gridCol w:w="56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rFonts w:ascii="EB Garamond" w:cs="EB Garamond" w:eastAsia="EB Garamond" w:hAnsi="EB 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Maringá, _____ de __________________ de 2026</w:t>
            </w:r>
          </w:p>
        </w:tc>
      </w:tr>
      <w:tr>
        <w:trPr>
          <w:cantSplit w:val="0"/>
          <w:tblHeader w:val="0"/>
        </w:trPr>
        <w:tc>
          <w:tcPr>
            <w:tcMar>
              <w:top w:w="108.0" w:type="dxa"/>
              <w:bottom w:w="10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top w:w="108.0" w:type="dxa"/>
              <w:bottom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Assinatura do/a Orientador/a</w:t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5460"/>
        </w:tabs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EB Garamond" w:cs="EB Garamond" w:eastAsia="EB Garamond" w:hAnsi="EB Garamond"/>
          <w:sz w:val="22"/>
          <w:szCs w:val="22"/>
          <w:rtl w:val="0"/>
        </w:rPr>
        <w:tab/>
        <w:t xml:space="preserve">(Assinatura Gov.br)</w:t>
      </w:r>
    </w:p>
    <w:sectPr>
      <w:footerReference r:id="rId7" w:type="default"/>
      <w:pgSz w:h="16837" w:w="11905" w:orient="portrait"/>
      <w:pgMar w:bottom="851" w:top="851" w:left="1418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B 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-4126</wp:posOffset>
              </wp:positionV>
              <wp:extent cx="5948045" cy="14224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6740" y="3713643"/>
                        <a:ext cx="5938520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-4126</wp:posOffset>
              </wp:positionV>
              <wp:extent cx="5948045" cy="14224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8045" cy="1422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  <w:bCs w:val="1"/>
      <w:color w:val="ff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before="120" w:lineRule="auto"/>
      <w:ind w:left="0" w:right="-1488" w:firstLine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0" w:firstLine="0"/>
    </w:pPr>
    <w:rPr>
      <w:rFonts w:ascii="Courier New" w:cs="Courier New" w:eastAsia="Courier New" w:hAnsi="Courier New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Courier New" w:cs="Courier New" w:eastAsia="Courier New" w:hAnsi="Courier New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rFonts w:ascii="Corsiva" w:cs="Corsiva" w:eastAsia="Corsiva" w:hAnsi="Corsiva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EBGaramond-regular.ttf"/><Relationship Id="rId6" Type="http://schemas.openxmlformats.org/officeDocument/2006/relationships/font" Target="fonts/EBGaramond-bold.ttf"/><Relationship Id="rId7" Type="http://schemas.openxmlformats.org/officeDocument/2006/relationships/font" Target="fonts/EBGaramond-italic.ttf"/><Relationship Id="rId8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