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59" w:rsidRPr="00001C49" w:rsidRDefault="00C91859" w:rsidP="00211CA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C91859" w:rsidRPr="00001C49" w:rsidRDefault="00C91859" w:rsidP="00211CAB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C91859" w:rsidRPr="00001C49" w:rsidRDefault="00C91859" w:rsidP="00211CAB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91859" w:rsidRPr="00001C49" w:rsidTr="00211CAB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C91859" w:rsidRPr="00001C49" w:rsidRDefault="00C91859" w:rsidP="00211CAB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C91859" w:rsidRPr="00001C49" w:rsidRDefault="00C91859" w:rsidP="00211CAB">
      <w:pPr>
        <w:rPr>
          <w:rFonts w:ascii="Arial" w:hAnsi="Arial" w:cs="Arial"/>
        </w:rPr>
      </w:pPr>
    </w:p>
    <w:tbl>
      <w:tblPr>
        <w:tblW w:w="902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"/>
        <w:gridCol w:w="1204"/>
        <w:gridCol w:w="1559"/>
        <w:gridCol w:w="1703"/>
        <w:gridCol w:w="4534"/>
      </w:tblGrid>
      <w:tr w:rsidR="00C91859" w:rsidRPr="00001C49" w:rsidTr="0031629A">
        <w:trPr>
          <w:gridBefore w:val="1"/>
          <w:wBefore w:w="22" w:type="dxa"/>
        </w:trPr>
        <w:tc>
          <w:tcPr>
            <w:tcW w:w="9000" w:type="dxa"/>
            <w:gridSpan w:val="4"/>
          </w:tcPr>
          <w:p w:rsidR="00C91859" w:rsidRPr="001308DD" w:rsidRDefault="00C91859" w:rsidP="00211CAB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1308DD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308DD">
              <w:rPr>
                <w:rFonts w:ascii="Arial" w:hAnsi="Arial" w:cs="Arial"/>
                <w:sz w:val="22"/>
                <w:szCs w:val="22"/>
              </w:rPr>
              <w:t>DAB4014</w:t>
            </w:r>
          </w:p>
          <w:p w:rsidR="00C91859" w:rsidRDefault="00C91859" w:rsidP="001308DD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1308DD">
              <w:rPr>
                <w:rFonts w:ascii="Arial" w:hAnsi="Arial" w:cs="Arial"/>
                <w:b/>
                <w:sz w:val="20"/>
              </w:rPr>
              <w:t>NOME</w:t>
            </w:r>
            <w:r w:rsidRPr="00211CAB">
              <w:rPr>
                <w:rFonts w:ascii="Arial" w:hAnsi="Arial" w:cs="Arial"/>
                <w:sz w:val="20"/>
              </w:rPr>
              <w:t>:</w:t>
            </w:r>
            <w:bookmarkStart w:id="0" w:name="OLE_LINK1"/>
            <w:bookmarkStart w:id="1" w:name="OLE_LINK2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08DD">
              <w:rPr>
                <w:rFonts w:ascii="Arial" w:hAnsi="Arial" w:cs="Arial"/>
                <w:sz w:val="22"/>
                <w:szCs w:val="22"/>
              </w:rPr>
              <w:t>Biomarcadores</w:t>
            </w:r>
            <w:proofErr w:type="spellEnd"/>
            <w:r w:rsidRPr="001308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8DD">
              <w:rPr>
                <w:rFonts w:ascii="Arial" w:hAnsi="Arial" w:cs="Arial"/>
                <w:sz w:val="22"/>
                <w:szCs w:val="22"/>
              </w:rPr>
              <w:t>imunocito</w:t>
            </w:r>
            <w:proofErr w:type="spellEnd"/>
            <w:r w:rsidRPr="001308DD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1308DD">
              <w:rPr>
                <w:rFonts w:ascii="Arial" w:hAnsi="Arial" w:cs="Arial"/>
                <w:sz w:val="22"/>
                <w:szCs w:val="22"/>
              </w:rPr>
              <w:t>imunohistoquímicos</w:t>
            </w:r>
            <w:proofErr w:type="spellEnd"/>
            <w:r w:rsidRPr="001308DD">
              <w:rPr>
                <w:rFonts w:ascii="Arial" w:hAnsi="Arial" w:cs="Arial"/>
                <w:sz w:val="22"/>
                <w:szCs w:val="22"/>
              </w:rPr>
              <w:t xml:space="preserve"> associados ao prognóstico das lesões precursoras do câncer cervical</w:t>
            </w:r>
            <w:bookmarkEnd w:id="0"/>
            <w:bookmarkEnd w:id="1"/>
          </w:p>
          <w:p w:rsidR="00C91859" w:rsidRPr="00001C49" w:rsidRDefault="00C91859" w:rsidP="001308D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B47BB">
              <w:rPr>
                <w:rFonts w:ascii="Arial" w:hAnsi="Arial" w:cs="Arial"/>
                <w:b/>
                <w:sz w:val="20"/>
              </w:rPr>
              <w:t>CURSO</w:t>
            </w:r>
            <w:r>
              <w:rPr>
                <w:rFonts w:ascii="Arial" w:hAnsi="Arial" w:cs="Arial"/>
                <w:sz w:val="22"/>
                <w:szCs w:val="22"/>
              </w:rPr>
              <w:t>: Mestrado e Doutorado</w:t>
            </w:r>
          </w:p>
        </w:tc>
      </w:tr>
      <w:tr w:rsidR="00C91859" w:rsidRPr="00001C49" w:rsidTr="0031629A">
        <w:trPr>
          <w:gridBefore w:val="1"/>
          <w:wBefore w:w="22" w:type="dxa"/>
          <w:cantSplit/>
          <w:trHeight w:val="255"/>
        </w:trPr>
        <w:tc>
          <w:tcPr>
            <w:tcW w:w="4466" w:type="dxa"/>
            <w:gridSpan w:val="3"/>
          </w:tcPr>
          <w:p w:rsidR="00C91859" w:rsidRPr="00001C49" w:rsidRDefault="00C91859" w:rsidP="00211CAB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534" w:type="dxa"/>
            <w:vMerge w:val="restart"/>
          </w:tcPr>
          <w:p w:rsidR="00C91859" w:rsidRPr="00001C49" w:rsidRDefault="00C91859" w:rsidP="00AF5AE2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</w:p>
          <w:p w:rsidR="00C91859" w:rsidRPr="000F0BBF" w:rsidRDefault="00C91859" w:rsidP="00AF5AE2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</w:tc>
      </w:tr>
      <w:tr w:rsidR="00C91859" w:rsidRPr="00001C49" w:rsidTr="0031629A">
        <w:trPr>
          <w:gridBefore w:val="1"/>
          <w:wBefore w:w="22" w:type="dxa"/>
          <w:cantSplit/>
          <w:trHeight w:val="255"/>
        </w:trPr>
        <w:tc>
          <w:tcPr>
            <w:tcW w:w="1204" w:type="dxa"/>
          </w:tcPr>
          <w:p w:rsidR="00C91859" w:rsidRPr="00AF5AE2" w:rsidRDefault="00C91859" w:rsidP="00211CA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F5AE2">
              <w:rPr>
                <w:rFonts w:ascii="Arial" w:hAnsi="Arial" w:cs="Arial"/>
                <w:b/>
                <w:sz w:val="20"/>
              </w:rPr>
              <w:t>TOTAL: 01</w:t>
            </w:r>
          </w:p>
        </w:tc>
        <w:tc>
          <w:tcPr>
            <w:tcW w:w="1559" w:type="dxa"/>
          </w:tcPr>
          <w:p w:rsidR="00C91859" w:rsidRPr="00001C49" w:rsidRDefault="00C91859" w:rsidP="00211CA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03" w:type="dxa"/>
          </w:tcPr>
          <w:p w:rsidR="00C91859" w:rsidRPr="00001C49" w:rsidRDefault="00C91859" w:rsidP="00211CA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534" w:type="dxa"/>
            <w:vMerge/>
          </w:tcPr>
          <w:p w:rsidR="00C91859" w:rsidRPr="00001C49" w:rsidRDefault="00C91859" w:rsidP="00211C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91859" w:rsidTr="0031629A">
        <w:trPr>
          <w:cantSplit/>
        </w:trPr>
        <w:tc>
          <w:tcPr>
            <w:tcW w:w="4488" w:type="dxa"/>
            <w:gridSpan w:val="4"/>
          </w:tcPr>
          <w:p w:rsidR="00C91859" w:rsidRDefault="00C91859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PRÉ-REQUISITOS:</w:t>
            </w:r>
          </w:p>
        </w:tc>
        <w:tc>
          <w:tcPr>
            <w:tcW w:w="4532" w:type="dxa"/>
          </w:tcPr>
          <w:p w:rsidR="00C91859" w:rsidRDefault="00C91859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</w:tbl>
    <w:p w:rsidR="00C91859" w:rsidRDefault="00C91859" w:rsidP="00211CAB">
      <w:pPr>
        <w:jc w:val="both"/>
        <w:rPr>
          <w:rFonts w:ascii="Arial" w:hAnsi="Arial" w:cs="Arial"/>
          <w:sz w:val="20"/>
        </w:rPr>
      </w:pPr>
    </w:p>
    <w:p w:rsidR="00C91859" w:rsidRDefault="00C91859" w:rsidP="00306EAF">
      <w:pPr>
        <w:ind w:right="-427"/>
        <w:jc w:val="both"/>
        <w:rPr>
          <w:rFonts w:ascii="Arial" w:hAnsi="Arial" w:cs="Arial"/>
          <w:sz w:val="20"/>
        </w:rPr>
      </w:pPr>
      <w:r w:rsidRPr="00211CAB">
        <w:rPr>
          <w:rFonts w:ascii="Arial" w:hAnsi="Arial" w:cs="Arial"/>
          <w:b/>
          <w:sz w:val="20"/>
        </w:rPr>
        <w:t>EMENTA:</w:t>
      </w:r>
      <w:r w:rsidRPr="00211CAB">
        <w:rPr>
          <w:rFonts w:ascii="Arial" w:hAnsi="Arial" w:cs="Arial"/>
          <w:sz w:val="20"/>
        </w:rPr>
        <w:t xml:space="preserve"> </w:t>
      </w:r>
    </w:p>
    <w:p w:rsidR="00C91859" w:rsidRDefault="00C91859" w:rsidP="00306EAF">
      <w:pPr>
        <w:ind w:right="-427"/>
        <w:jc w:val="both"/>
        <w:rPr>
          <w:rFonts w:ascii="Arial" w:hAnsi="Arial" w:cs="Arial"/>
          <w:sz w:val="20"/>
        </w:rPr>
      </w:pPr>
    </w:p>
    <w:p w:rsidR="00C91859" w:rsidRPr="00211CAB" w:rsidRDefault="00C91859" w:rsidP="00306EAF">
      <w:pPr>
        <w:ind w:right="-427"/>
        <w:jc w:val="both"/>
        <w:rPr>
          <w:rFonts w:ascii="Arial" w:hAnsi="Arial" w:cs="Arial"/>
          <w:sz w:val="20"/>
        </w:rPr>
      </w:pPr>
      <w:r w:rsidRPr="001308DD">
        <w:rPr>
          <w:rFonts w:ascii="Arial" w:hAnsi="Arial" w:cs="Arial"/>
          <w:sz w:val="22"/>
          <w:szCs w:val="22"/>
        </w:rPr>
        <w:t xml:space="preserve">Estudo de </w:t>
      </w:r>
      <w:proofErr w:type="spellStart"/>
      <w:r w:rsidRPr="001308DD">
        <w:rPr>
          <w:rFonts w:ascii="Arial" w:hAnsi="Arial" w:cs="Arial"/>
          <w:sz w:val="22"/>
          <w:szCs w:val="22"/>
        </w:rPr>
        <w:t>biomarcadores</w:t>
      </w:r>
      <w:proofErr w:type="spellEnd"/>
      <w:r w:rsidRPr="001308DD">
        <w:rPr>
          <w:rFonts w:ascii="Arial" w:hAnsi="Arial" w:cs="Arial"/>
          <w:sz w:val="22"/>
          <w:szCs w:val="22"/>
        </w:rPr>
        <w:t xml:space="preserve"> </w:t>
      </w:r>
      <w:bookmarkStart w:id="2" w:name="OLE_LINK3"/>
      <w:bookmarkStart w:id="3" w:name="OLE_LINK4"/>
      <w:bookmarkStart w:id="4" w:name="OLE_LINK15"/>
      <w:proofErr w:type="spellStart"/>
      <w:r w:rsidRPr="001308DD">
        <w:rPr>
          <w:rFonts w:ascii="Arial" w:hAnsi="Arial" w:cs="Arial"/>
          <w:sz w:val="22"/>
          <w:szCs w:val="22"/>
        </w:rPr>
        <w:t>imunocito</w:t>
      </w:r>
      <w:proofErr w:type="spellEnd"/>
      <w:r w:rsidRPr="001308DD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1308DD">
        <w:rPr>
          <w:rFonts w:ascii="Arial" w:hAnsi="Arial" w:cs="Arial"/>
          <w:sz w:val="22"/>
          <w:szCs w:val="22"/>
        </w:rPr>
        <w:t>imunohistoquímicos</w:t>
      </w:r>
      <w:proofErr w:type="spellEnd"/>
      <w:r w:rsidRPr="001308DD">
        <w:rPr>
          <w:rFonts w:ascii="Arial" w:hAnsi="Arial" w:cs="Arial"/>
          <w:sz w:val="22"/>
          <w:szCs w:val="22"/>
        </w:rPr>
        <w:t xml:space="preserve"> </w:t>
      </w:r>
      <w:bookmarkEnd w:id="2"/>
      <w:bookmarkEnd w:id="3"/>
      <w:bookmarkEnd w:id="4"/>
      <w:r w:rsidRPr="001308DD">
        <w:rPr>
          <w:rFonts w:ascii="Arial" w:hAnsi="Arial" w:cs="Arial"/>
          <w:sz w:val="22"/>
          <w:szCs w:val="22"/>
        </w:rPr>
        <w:t>que podem ser aplicados no rastreamento e prognóstico das lesões precursoras do câncer cervical</w:t>
      </w:r>
      <w:r w:rsidRPr="00211CAB">
        <w:rPr>
          <w:rFonts w:ascii="Arial" w:hAnsi="Arial" w:cs="Arial"/>
          <w:sz w:val="20"/>
        </w:rPr>
        <w:t>.</w:t>
      </w:r>
    </w:p>
    <w:p w:rsidR="00C91859" w:rsidRPr="00211CAB" w:rsidRDefault="00C91859" w:rsidP="00306EAF">
      <w:pPr>
        <w:ind w:right="-427"/>
        <w:rPr>
          <w:rFonts w:ascii="Arial" w:hAnsi="Arial" w:cs="Arial"/>
          <w:sz w:val="20"/>
        </w:rPr>
      </w:pPr>
    </w:p>
    <w:p w:rsidR="00C91859" w:rsidRPr="00211CAB" w:rsidRDefault="00C91859" w:rsidP="00306EAF">
      <w:pPr>
        <w:ind w:right="-427"/>
        <w:rPr>
          <w:rFonts w:ascii="Arial" w:hAnsi="Arial" w:cs="Arial"/>
          <w:b/>
          <w:sz w:val="20"/>
        </w:rPr>
      </w:pPr>
      <w:r w:rsidRPr="00211CAB">
        <w:rPr>
          <w:rFonts w:ascii="Arial" w:hAnsi="Arial" w:cs="Arial"/>
          <w:b/>
          <w:sz w:val="20"/>
        </w:rPr>
        <w:t xml:space="preserve">PROGRAMA: </w:t>
      </w:r>
    </w:p>
    <w:p w:rsidR="00C91859" w:rsidRPr="0031629A" w:rsidRDefault="00C91859" w:rsidP="00306EAF">
      <w:pPr>
        <w:ind w:right="-427"/>
        <w:jc w:val="both"/>
        <w:rPr>
          <w:rFonts w:ascii="Arial" w:hAnsi="Arial" w:cs="Arial"/>
          <w:sz w:val="22"/>
          <w:szCs w:val="22"/>
        </w:rPr>
      </w:pPr>
      <w:r w:rsidRPr="0031629A">
        <w:rPr>
          <w:rFonts w:ascii="Arial" w:hAnsi="Arial" w:cs="Arial"/>
          <w:sz w:val="22"/>
          <w:szCs w:val="22"/>
        </w:rPr>
        <w:t xml:space="preserve">1. Importância da identificação de </w:t>
      </w:r>
      <w:proofErr w:type="spellStart"/>
      <w:r w:rsidRPr="0031629A">
        <w:rPr>
          <w:rFonts w:ascii="Arial" w:hAnsi="Arial" w:cs="Arial"/>
          <w:sz w:val="22"/>
          <w:szCs w:val="22"/>
        </w:rPr>
        <w:t>biomarcadores</w:t>
      </w:r>
      <w:proofErr w:type="spellEnd"/>
      <w:r w:rsidRPr="0031629A">
        <w:rPr>
          <w:rFonts w:ascii="Arial" w:hAnsi="Arial" w:cs="Arial"/>
          <w:sz w:val="22"/>
          <w:szCs w:val="22"/>
        </w:rPr>
        <w:t xml:space="preserve"> como ferramenta para complementar tanto o diagnóstico como o </w:t>
      </w:r>
      <w:bookmarkStart w:id="5" w:name="OLE_LINK16"/>
      <w:bookmarkStart w:id="6" w:name="OLE_LINK17"/>
      <w:r w:rsidRPr="0031629A">
        <w:rPr>
          <w:rFonts w:ascii="Arial" w:hAnsi="Arial" w:cs="Arial"/>
          <w:sz w:val="22"/>
          <w:szCs w:val="22"/>
        </w:rPr>
        <w:t xml:space="preserve">rastreamento e prognóstico das lesões precursoras do câncer cervical. </w:t>
      </w:r>
    </w:p>
    <w:bookmarkEnd w:id="5"/>
    <w:bookmarkEnd w:id="6"/>
    <w:p w:rsidR="00C91859" w:rsidRPr="0031629A" w:rsidRDefault="00C91859" w:rsidP="00306EAF">
      <w:pPr>
        <w:ind w:right="-427"/>
        <w:jc w:val="both"/>
        <w:rPr>
          <w:rFonts w:ascii="Arial" w:hAnsi="Arial" w:cs="Arial"/>
          <w:sz w:val="22"/>
          <w:szCs w:val="22"/>
        </w:rPr>
      </w:pPr>
    </w:p>
    <w:p w:rsidR="00C91859" w:rsidRPr="0031629A" w:rsidRDefault="00C91859" w:rsidP="00306EAF">
      <w:pPr>
        <w:ind w:right="-427"/>
        <w:jc w:val="both"/>
        <w:rPr>
          <w:rFonts w:ascii="Arial" w:hAnsi="Arial" w:cs="Arial"/>
          <w:sz w:val="22"/>
          <w:szCs w:val="22"/>
        </w:rPr>
      </w:pPr>
      <w:r w:rsidRPr="0031629A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31629A">
        <w:rPr>
          <w:rFonts w:ascii="Arial" w:hAnsi="Arial" w:cs="Arial"/>
          <w:sz w:val="22"/>
          <w:szCs w:val="22"/>
        </w:rPr>
        <w:t>Biomarcadores</w:t>
      </w:r>
      <w:proofErr w:type="spellEnd"/>
      <w:r w:rsidRPr="0031629A">
        <w:rPr>
          <w:rFonts w:ascii="Arial" w:hAnsi="Arial" w:cs="Arial"/>
          <w:sz w:val="22"/>
          <w:szCs w:val="22"/>
        </w:rPr>
        <w:t xml:space="preserve"> associados à expressão desregulada dos </w:t>
      </w:r>
      <w:proofErr w:type="spellStart"/>
      <w:r w:rsidRPr="0031629A">
        <w:rPr>
          <w:rFonts w:ascii="Arial" w:hAnsi="Arial" w:cs="Arial"/>
          <w:sz w:val="22"/>
          <w:szCs w:val="22"/>
        </w:rPr>
        <w:t>oncogenes</w:t>
      </w:r>
      <w:proofErr w:type="spellEnd"/>
      <w:r w:rsidRPr="0031629A">
        <w:rPr>
          <w:rFonts w:ascii="Arial" w:hAnsi="Arial" w:cs="Arial"/>
          <w:sz w:val="22"/>
          <w:szCs w:val="22"/>
        </w:rPr>
        <w:t xml:space="preserve"> do HPV e à progressão do câncer cervical.</w:t>
      </w:r>
    </w:p>
    <w:p w:rsidR="00C91859" w:rsidRPr="0031629A" w:rsidRDefault="00C91859" w:rsidP="00306EAF">
      <w:pPr>
        <w:ind w:right="-427"/>
        <w:jc w:val="both"/>
        <w:rPr>
          <w:rFonts w:ascii="Arial" w:hAnsi="Arial" w:cs="Arial"/>
          <w:sz w:val="22"/>
          <w:szCs w:val="22"/>
        </w:rPr>
      </w:pPr>
    </w:p>
    <w:p w:rsidR="00C91859" w:rsidRPr="0031629A" w:rsidRDefault="00C91859" w:rsidP="00306EAF">
      <w:pPr>
        <w:ind w:right="-427"/>
        <w:jc w:val="both"/>
        <w:rPr>
          <w:rFonts w:ascii="Arial" w:hAnsi="Arial" w:cs="Arial"/>
          <w:sz w:val="22"/>
          <w:szCs w:val="22"/>
        </w:rPr>
      </w:pPr>
      <w:r w:rsidRPr="0031629A">
        <w:rPr>
          <w:rFonts w:ascii="Arial" w:hAnsi="Arial" w:cs="Arial"/>
          <w:sz w:val="22"/>
          <w:szCs w:val="22"/>
        </w:rPr>
        <w:t xml:space="preserve">3. Metodologias de </w:t>
      </w:r>
      <w:bookmarkStart w:id="7" w:name="OLE_LINK9"/>
      <w:bookmarkStart w:id="8" w:name="OLE_LINK10"/>
      <w:proofErr w:type="spellStart"/>
      <w:r w:rsidRPr="0031629A">
        <w:rPr>
          <w:rFonts w:ascii="Arial" w:hAnsi="Arial" w:cs="Arial"/>
          <w:sz w:val="22"/>
          <w:szCs w:val="22"/>
        </w:rPr>
        <w:t>imunocito</w:t>
      </w:r>
      <w:proofErr w:type="spellEnd"/>
      <w:r w:rsidRPr="0031629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31629A">
        <w:rPr>
          <w:rFonts w:ascii="Arial" w:hAnsi="Arial" w:cs="Arial"/>
          <w:sz w:val="22"/>
          <w:szCs w:val="22"/>
        </w:rPr>
        <w:t>imunohistoquímica</w:t>
      </w:r>
      <w:proofErr w:type="spellEnd"/>
      <w:r w:rsidRPr="0031629A">
        <w:rPr>
          <w:rFonts w:ascii="Arial" w:hAnsi="Arial" w:cs="Arial"/>
          <w:sz w:val="22"/>
          <w:szCs w:val="22"/>
        </w:rPr>
        <w:t xml:space="preserve"> </w:t>
      </w:r>
      <w:bookmarkEnd w:id="7"/>
      <w:bookmarkEnd w:id="8"/>
      <w:r w:rsidRPr="0031629A">
        <w:rPr>
          <w:rFonts w:ascii="Arial" w:hAnsi="Arial" w:cs="Arial"/>
          <w:sz w:val="22"/>
          <w:szCs w:val="22"/>
        </w:rPr>
        <w:t>aplicadas no rastreamento e prognóstico das lesões precursoras do câncer cervical.</w:t>
      </w:r>
    </w:p>
    <w:p w:rsidR="00C91859" w:rsidRPr="0031629A" w:rsidRDefault="00C91859" w:rsidP="00306EAF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 w:val="22"/>
          <w:szCs w:val="22"/>
        </w:rPr>
      </w:pPr>
    </w:p>
    <w:p w:rsidR="00C91859" w:rsidRPr="0031629A" w:rsidRDefault="00C91859" w:rsidP="00306EAF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 w:val="22"/>
          <w:szCs w:val="22"/>
        </w:rPr>
      </w:pPr>
      <w:r w:rsidRPr="0031629A">
        <w:rPr>
          <w:rFonts w:ascii="Arial" w:hAnsi="Arial" w:cs="Arial"/>
          <w:sz w:val="22"/>
          <w:szCs w:val="22"/>
        </w:rPr>
        <w:t xml:space="preserve">4. Detecção dos principais </w:t>
      </w:r>
      <w:proofErr w:type="spellStart"/>
      <w:r w:rsidRPr="0031629A">
        <w:rPr>
          <w:rFonts w:ascii="Arial" w:hAnsi="Arial" w:cs="Arial"/>
          <w:sz w:val="22"/>
          <w:szCs w:val="22"/>
        </w:rPr>
        <w:t>biomarcadores</w:t>
      </w:r>
      <w:proofErr w:type="spellEnd"/>
      <w:r w:rsidRPr="003162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629A">
        <w:rPr>
          <w:rFonts w:ascii="Arial" w:hAnsi="Arial" w:cs="Arial"/>
          <w:sz w:val="22"/>
          <w:szCs w:val="22"/>
        </w:rPr>
        <w:t>imunocito</w:t>
      </w:r>
      <w:proofErr w:type="spellEnd"/>
      <w:r w:rsidRPr="0031629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31629A">
        <w:rPr>
          <w:rFonts w:ascii="Arial" w:hAnsi="Arial" w:cs="Arial"/>
          <w:sz w:val="22"/>
          <w:szCs w:val="22"/>
        </w:rPr>
        <w:t>imunohistoquímicos</w:t>
      </w:r>
      <w:proofErr w:type="spellEnd"/>
      <w:r w:rsidRPr="0031629A">
        <w:rPr>
          <w:rFonts w:ascii="Arial" w:hAnsi="Arial" w:cs="Arial"/>
          <w:sz w:val="22"/>
          <w:szCs w:val="22"/>
        </w:rPr>
        <w:t xml:space="preserve"> e correlação com o valor preditivo positivo para a progressão das lesões precursoras do câncer cervical. </w:t>
      </w:r>
    </w:p>
    <w:p w:rsidR="00C91859" w:rsidRPr="00211CAB" w:rsidRDefault="00C91859" w:rsidP="00306EAF">
      <w:pPr>
        <w:ind w:right="-427"/>
        <w:jc w:val="both"/>
        <w:rPr>
          <w:rFonts w:ascii="Arial" w:hAnsi="Arial" w:cs="Arial"/>
          <w:sz w:val="20"/>
        </w:rPr>
      </w:pPr>
    </w:p>
    <w:p w:rsidR="00C91859" w:rsidRPr="00211CAB" w:rsidRDefault="00C91859" w:rsidP="00306EAF">
      <w:pPr>
        <w:ind w:right="-427"/>
        <w:jc w:val="both"/>
        <w:rPr>
          <w:rFonts w:ascii="Arial" w:hAnsi="Arial" w:cs="Arial"/>
          <w:b/>
          <w:sz w:val="20"/>
        </w:rPr>
      </w:pPr>
      <w:r w:rsidRPr="00211CAB">
        <w:rPr>
          <w:rFonts w:ascii="Arial" w:hAnsi="Arial" w:cs="Arial"/>
          <w:b/>
          <w:sz w:val="20"/>
        </w:rPr>
        <w:t>BIBLIOGRAFIA:</w:t>
      </w:r>
    </w:p>
    <w:p w:rsidR="00C91859" w:rsidRDefault="00C91859" w:rsidP="00306EAF">
      <w:pPr>
        <w:ind w:left="360" w:right="-427"/>
        <w:jc w:val="both"/>
        <w:rPr>
          <w:rFonts w:ascii="Arial" w:hAnsi="Arial" w:cs="Arial"/>
          <w:sz w:val="20"/>
          <w:lang w:val="en-US"/>
        </w:rPr>
      </w:pPr>
    </w:p>
    <w:p w:rsidR="00C91859" w:rsidRPr="001308DD" w:rsidRDefault="00C91859" w:rsidP="00306EAF">
      <w:pPr>
        <w:numPr>
          <w:ilvl w:val="0"/>
          <w:numId w:val="5"/>
        </w:numPr>
        <w:ind w:left="284" w:right="-427" w:hanging="29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Bibbo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M, Wilbur D. Comprehensive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Cytopathology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. 3ed. </w:t>
      </w:r>
      <w:smartTag w:uri="urn:schemas-microsoft-com:office:smarttags" w:element="place">
        <w:smartTag w:uri="urn:schemas-microsoft-com:office:smarttags" w:element="City">
          <w:r w:rsidRPr="001308DD">
            <w:rPr>
              <w:rFonts w:ascii="Arial" w:hAnsi="Arial" w:cs="Arial"/>
              <w:sz w:val="22"/>
              <w:szCs w:val="22"/>
              <w:lang w:val="en-US"/>
            </w:rPr>
            <w:t>Philadelphia</w:t>
          </w:r>
        </w:smartTag>
      </w:smartTag>
      <w:r w:rsidRPr="001308DD">
        <w:rPr>
          <w:rFonts w:ascii="Arial" w:hAnsi="Arial" w:cs="Arial"/>
          <w:sz w:val="22"/>
          <w:szCs w:val="22"/>
          <w:lang w:val="en-US"/>
        </w:rPr>
        <w:t>: Saunders; 2008.</w:t>
      </w:r>
    </w:p>
    <w:p w:rsidR="00C91859" w:rsidRPr="001308DD" w:rsidRDefault="00C91859" w:rsidP="00306EAF">
      <w:pPr>
        <w:ind w:left="284" w:right="-427" w:hanging="295"/>
        <w:jc w:val="both"/>
        <w:rPr>
          <w:rFonts w:ascii="Arial" w:hAnsi="Arial" w:cs="Arial"/>
          <w:sz w:val="22"/>
          <w:szCs w:val="22"/>
          <w:lang w:val="en-US"/>
        </w:rPr>
      </w:pPr>
    </w:p>
    <w:p w:rsidR="00C91859" w:rsidRPr="001308DD" w:rsidRDefault="00C91859" w:rsidP="00306EAF">
      <w:pPr>
        <w:numPr>
          <w:ilvl w:val="0"/>
          <w:numId w:val="5"/>
        </w:numPr>
        <w:ind w:left="284" w:right="-427" w:hanging="295"/>
        <w:jc w:val="both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t xml:space="preserve">Brown ca,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Bogers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j,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Sahebali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s et al. Role of Protein Biomarkers in the Detection of High-Grade Disease in Cervical Cancer Screening Programs. Journal of Oncology doi:10.1155/2012/289315, 2012.</w:t>
      </w:r>
    </w:p>
    <w:p w:rsidR="00C91859" w:rsidRPr="001308DD" w:rsidRDefault="00C91859" w:rsidP="00306EAF">
      <w:pPr>
        <w:ind w:left="284" w:right="-427" w:hanging="295"/>
        <w:jc w:val="both"/>
        <w:rPr>
          <w:rFonts w:ascii="Arial" w:hAnsi="Arial" w:cs="Arial"/>
          <w:sz w:val="22"/>
          <w:szCs w:val="22"/>
          <w:lang w:val="en-US"/>
        </w:rPr>
      </w:pPr>
    </w:p>
    <w:p w:rsidR="00C91859" w:rsidRPr="001308DD" w:rsidRDefault="00C91859" w:rsidP="00306EAF">
      <w:pPr>
        <w:numPr>
          <w:ilvl w:val="0"/>
          <w:numId w:val="5"/>
        </w:numPr>
        <w:ind w:left="284" w:right="-427" w:hanging="295"/>
        <w:jc w:val="both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</w:rPr>
        <w:t xml:space="preserve">CONSOLARO MEL, MARIA-ENGLER SS. Citologia clínica </w:t>
      </w:r>
      <w:proofErr w:type="spellStart"/>
      <w:r w:rsidRPr="001308DD">
        <w:rPr>
          <w:rFonts w:ascii="Arial" w:hAnsi="Arial" w:cs="Arial"/>
          <w:sz w:val="22"/>
          <w:szCs w:val="22"/>
        </w:rPr>
        <w:t>cérvico-vagina</w:t>
      </w:r>
      <w:proofErr w:type="spellEnd"/>
      <w:r w:rsidRPr="001308D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308DD">
        <w:rPr>
          <w:rFonts w:ascii="Arial" w:hAnsi="Arial" w:cs="Arial"/>
          <w:sz w:val="22"/>
          <w:szCs w:val="22"/>
        </w:rPr>
        <w:t>1</w:t>
      </w:r>
      <w:proofErr w:type="gramEnd"/>
      <w:r w:rsidRPr="001308DD">
        <w:rPr>
          <w:rFonts w:ascii="Arial" w:hAnsi="Arial" w:cs="Arial"/>
          <w:sz w:val="22"/>
          <w:szCs w:val="22"/>
        </w:rPr>
        <w:t xml:space="preserve"> ed. </w:t>
      </w:r>
      <w:r w:rsidRPr="001308DD">
        <w:rPr>
          <w:rFonts w:ascii="Arial" w:hAnsi="Arial" w:cs="Arial"/>
          <w:sz w:val="22"/>
          <w:szCs w:val="22"/>
          <w:lang w:val="en-US"/>
        </w:rPr>
        <w:t>São Paulo: Roca; 2012.</w:t>
      </w:r>
    </w:p>
    <w:p w:rsidR="00C91859" w:rsidRPr="001308DD" w:rsidRDefault="00C91859" w:rsidP="00306EAF">
      <w:pPr>
        <w:ind w:left="284" w:right="-427" w:hanging="295"/>
        <w:jc w:val="both"/>
        <w:rPr>
          <w:rFonts w:ascii="Arial" w:hAnsi="Arial" w:cs="Arial"/>
          <w:sz w:val="22"/>
          <w:szCs w:val="22"/>
          <w:lang w:val="en-US"/>
        </w:rPr>
      </w:pPr>
    </w:p>
    <w:p w:rsidR="00C91859" w:rsidRPr="001308DD" w:rsidRDefault="00C91859" w:rsidP="00306EAF">
      <w:pPr>
        <w:numPr>
          <w:ilvl w:val="0"/>
          <w:numId w:val="5"/>
        </w:numPr>
        <w:ind w:left="284" w:right="-427" w:hanging="295"/>
        <w:jc w:val="both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t xml:space="preserve">Gupta n,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Srinivasan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, r,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Rajwanshi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a. Functional Biomarkers in Cervical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Precancer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: An Overview. Diagnostic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Cytopathology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38 (8): 618-623, 2009.</w:t>
      </w:r>
    </w:p>
    <w:p w:rsidR="00C91859" w:rsidRPr="001308DD" w:rsidRDefault="00C91859" w:rsidP="00306EAF">
      <w:pPr>
        <w:ind w:right="-427"/>
        <w:jc w:val="both"/>
        <w:rPr>
          <w:rFonts w:ascii="Arial" w:hAnsi="Arial" w:cs="Arial"/>
          <w:sz w:val="22"/>
          <w:szCs w:val="22"/>
          <w:lang w:val="en-US"/>
        </w:rPr>
      </w:pPr>
    </w:p>
    <w:p w:rsidR="00C91859" w:rsidRPr="001308DD" w:rsidRDefault="00C91859" w:rsidP="00306EAF">
      <w:pPr>
        <w:numPr>
          <w:ilvl w:val="0"/>
          <w:numId w:val="5"/>
        </w:numPr>
        <w:ind w:left="284" w:right="-427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Izaaks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cd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Truter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ej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, Khan s. Correlative analysis of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Cintec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p16 and detection of HPV DNA by PCR in cervical abnormalities. Medical Technology SA 25 (2): 23-29, 2011. </w:t>
      </w:r>
    </w:p>
    <w:p w:rsidR="00C91859" w:rsidRPr="001308DD" w:rsidRDefault="00C91859" w:rsidP="001308DD">
      <w:pPr>
        <w:pStyle w:val="PargrafodaLista"/>
        <w:ind w:left="284" w:hanging="284"/>
        <w:rPr>
          <w:rFonts w:ascii="Arial" w:hAnsi="Arial" w:cs="Arial"/>
          <w:sz w:val="22"/>
          <w:szCs w:val="22"/>
          <w:lang w:val="en-US"/>
        </w:rPr>
      </w:pPr>
    </w:p>
    <w:p w:rsidR="00C91859" w:rsidRPr="001308DD" w:rsidRDefault="00C91859" w:rsidP="001308D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lastRenderedPageBreak/>
        <w:t xml:space="preserve">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Reuschenbach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m, Clad a,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Doeberitz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CvK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>, et al. Performance of p16</w:t>
      </w:r>
      <w:r w:rsidRPr="001308DD">
        <w:rPr>
          <w:rFonts w:ascii="Arial" w:hAnsi="Arial" w:cs="Arial"/>
          <w:sz w:val="22"/>
          <w:szCs w:val="22"/>
          <w:vertAlign w:val="superscript"/>
          <w:lang w:val="en-US"/>
        </w:rPr>
        <w:t>INK4</w:t>
      </w:r>
      <w:r w:rsidRPr="001308DD">
        <w:rPr>
          <w:rFonts w:ascii="Arial" w:hAnsi="Arial" w:cs="Arial"/>
          <w:sz w:val="22"/>
          <w:szCs w:val="22"/>
          <w:lang w:val="en-US"/>
        </w:rPr>
        <w:t>a-cytology, HPV mRNA, and HPV DNA testing to identify high grade cervical dysplasia in women with abnormal screening results. Gynecologic Oncology 119: 98–105, 2011.</w:t>
      </w:r>
    </w:p>
    <w:p w:rsidR="00C91859" w:rsidRPr="001308DD" w:rsidRDefault="00C91859" w:rsidP="001308DD">
      <w:pPr>
        <w:pStyle w:val="PargrafodaLista"/>
        <w:ind w:left="284" w:hanging="284"/>
        <w:rPr>
          <w:rFonts w:ascii="Arial" w:hAnsi="Arial" w:cs="Arial"/>
          <w:sz w:val="22"/>
          <w:szCs w:val="22"/>
          <w:lang w:val="en-US"/>
        </w:rPr>
      </w:pPr>
    </w:p>
    <w:p w:rsidR="00C91859" w:rsidRPr="001308DD" w:rsidRDefault="00C91859" w:rsidP="001308D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t xml:space="preserve">Schmidt d, Bergeron c, </w:t>
      </w:r>
      <w:smartTag w:uri="urn:schemas-microsoft-com:office:smarttags" w:element="place">
        <w:smartTag w:uri="urn:schemas-microsoft-com:office:smarttags" w:element="City">
          <w:r w:rsidRPr="001308DD">
            <w:rPr>
              <w:rFonts w:ascii="Arial" w:hAnsi="Arial" w:cs="Arial"/>
              <w:sz w:val="22"/>
              <w:szCs w:val="22"/>
              <w:lang w:val="en-US"/>
            </w:rPr>
            <w:t>Denton</w:t>
          </w:r>
        </w:smartTag>
      </w:smartTag>
      <w:r w:rsidRPr="001308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1308DD">
        <w:rPr>
          <w:rFonts w:ascii="Arial" w:hAnsi="Arial" w:cs="Arial"/>
          <w:sz w:val="22"/>
          <w:szCs w:val="22"/>
          <w:lang w:val="en-US"/>
        </w:rPr>
        <w:t>kj</w:t>
      </w:r>
      <w:proofErr w:type="spellEnd"/>
      <w:proofErr w:type="gramEnd"/>
      <w:r w:rsidRPr="001308D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Ridder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r. p16/Ki-67 Dual-Stain Cytology in the Triage of ASCUS and LSIL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Papanicolaou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Cytology. Cancer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Cytopathology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119 (3): 158,166, 2011.</w:t>
      </w:r>
    </w:p>
    <w:p w:rsidR="00C91859" w:rsidRPr="001308DD" w:rsidRDefault="00C91859" w:rsidP="001308DD">
      <w:pPr>
        <w:pStyle w:val="PargrafodaLista"/>
        <w:ind w:left="284" w:hanging="284"/>
        <w:rPr>
          <w:rFonts w:ascii="Arial" w:hAnsi="Arial" w:cs="Arial"/>
          <w:sz w:val="22"/>
          <w:szCs w:val="22"/>
          <w:lang w:val="en-US"/>
        </w:rPr>
      </w:pPr>
    </w:p>
    <w:p w:rsidR="00C91859" w:rsidRPr="001308DD" w:rsidRDefault="00C91859" w:rsidP="001308D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t xml:space="preserve">Sung co, Kim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sr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, Oh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yl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, Song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sy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>. The Use of p16</w:t>
      </w:r>
      <w:r w:rsidRPr="001308DD">
        <w:rPr>
          <w:rFonts w:ascii="Arial" w:hAnsi="Arial" w:cs="Arial"/>
          <w:sz w:val="22"/>
          <w:szCs w:val="22"/>
          <w:vertAlign w:val="superscript"/>
          <w:lang w:val="en-US"/>
        </w:rPr>
        <w:t>INK4a</w:t>
      </w:r>
      <w:r w:rsidRPr="001308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Immunocytochemistry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in ‘‘Atypical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Squamous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Cells Which Cannot Exclude HSIL’’ Compared With ‘‘Atypical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Squamous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Cells of Undetermined Significance’’ in Liquid-Based Cervical Smears. Diagnostic </w:t>
      </w:r>
      <w:proofErr w:type="spellStart"/>
      <w:r w:rsidRPr="001308DD">
        <w:rPr>
          <w:rFonts w:ascii="Arial" w:hAnsi="Arial" w:cs="Arial"/>
          <w:sz w:val="22"/>
          <w:szCs w:val="22"/>
          <w:lang w:val="en-US"/>
        </w:rPr>
        <w:t>Cytopathology</w:t>
      </w:r>
      <w:proofErr w:type="spellEnd"/>
      <w:r w:rsidRPr="001308DD">
        <w:rPr>
          <w:rFonts w:ascii="Arial" w:hAnsi="Arial" w:cs="Arial"/>
          <w:sz w:val="22"/>
          <w:szCs w:val="22"/>
          <w:lang w:val="en-US"/>
        </w:rPr>
        <w:t xml:space="preserve"> 38 (3): 168-171, 2009.</w:t>
      </w:r>
    </w:p>
    <w:p w:rsidR="00C91859" w:rsidRPr="001308DD" w:rsidRDefault="00C91859" w:rsidP="00211CAB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:rsidR="00C91859" w:rsidRPr="001308DD" w:rsidRDefault="00C91859" w:rsidP="00211CAB">
      <w:pPr>
        <w:rPr>
          <w:rFonts w:ascii="Arial" w:hAnsi="Arial" w:cs="Arial"/>
          <w:b/>
          <w:sz w:val="22"/>
          <w:szCs w:val="22"/>
        </w:rPr>
      </w:pPr>
    </w:p>
    <w:p w:rsidR="00C91859" w:rsidRPr="001308DD" w:rsidRDefault="00C91859" w:rsidP="00211CAB">
      <w:pPr>
        <w:rPr>
          <w:rFonts w:ascii="Arial" w:hAnsi="Arial" w:cs="Arial"/>
          <w:b/>
          <w:sz w:val="22"/>
          <w:szCs w:val="22"/>
        </w:rPr>
      </w:pPr>
      <w:r w:rsidRPr="001308DD">
        <w:rPr>
          <w:rFonts w:ascii="Arial" w:hAnsi="Arial" w:cs="Arial"/>
          <w:b/>
          <w:sz w:val="22"/>
          <w:szCs w:val="22"/>
        </w:rPr>
        <w:t>REVISTAS ESPECIALIZADAS SOBRE O ASSUNTO:</w:t>
      </w:r>
    </w:p>
    <w:p w:rsidR="00C91859" w:rsidRPr="007D69FA" w:rsidRDefault="00C91859" w:rsidP="00211CAB">
      <w:pPr>
        <w:ind w:left="360"/>
        <w:rPr>
          <w:rFonts w:ascii="Arial" w:hAnsi="Arial" w:cs="Arial"/>
          <w:sz w:val="22"/>
          <w:szCs w:val="22"/>
        </w:rPr>
      </w:pPr>
    </w:p>
    <w:p w:rsidR="00C91859" w:rsidRPr="001308DD" w:rsidRDefault="00C91859" w:rsidP="001308D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t xml:space="preserve">Cancer Epidemiology, Biomarkers and Prevention </w:t>
      </w:r>
    </w:p>
    <w:p w:rsidR="00C91859" w:rsidRPr="001308DD" w:rsidRDefault="00C91859" w:rsidP="001308D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t>Cancer Research</w:t>
      </w:r>
    </w:p>
    <w:p w:rsidR="00C91859" w:rsidRPr="001308DD" w:rsidRDefault="00C91859" w:rsidP="001308D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1308DD">
        <w:rPr>
          <w:rFonts w:ascii="Arial" w:hAnsi="Arial" w:cs="Arial"/>
          <w:sz w:val="22"/>
          <w:szCs w:val="22"/>
        </w:rPr>
        <w:t>Diagnostic</w:t>
      </w:r>
      <w:proofErr w:type="spellEnd"/>
      <w:r w:rsidRPr="001308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8DD">
        <w:rPr>
          <w:rFonts w:ascii="Arial" w:hAnsi="Arial" w:cs="Arial"/>
          <w:sz w:val="22"/>
          <w:szCs w:val="22"/>
        </w:rPr>
        <w:t>Cytopathology</w:t>
      </w:r>
      <w:proofErr w:type="spellEnd"/>
    </w:p>
    <w:p w:rsidR="00C91859" w:rsidRPr="001308DD" w:rsidRDefault="00C91859" w:rsidP="001308D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1308DD">
        <w:rPr>
          <w:rFonts w:ascii="Arial" w:hAnsi="Arial" w:cs="Arial"/>
          <w:sz w:val="22"/>
          <w:szCs w:val="22"/>
        </w:rPr>
        <w:t>Gynecology</w:t>
      </w:r>
      <w:proofErr w:type="spellEnd"/>
      <w:r w:rsidRPr="001308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8DD">
        <w:rPr>
          <w:rFonts w:ascii="Arial" w:hAnsi="Arial" w:cs="Arial"/>
          <w:sz w:val="22"/>
          <w:szCs w:val="22"/>
        </w:rPr>
        <w:t>Oncology</w:t>
      </w:r>
      <w:proofErr w:type="spellEnd"/>
    </w:p>
    <w:p w:rsidR="00C91859" w:rsidRPr="001308DD" w:rsidRDefault="00C91859" w:rsidP="001308D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1308DD">
        <w:rPr>
          <w:rFonts w:ascii="Arial" w:hAnsi="Arial" w:cs="Arial"/>
          <w:sz w:val="22"/>
          <w:szCs w:val="22"/>
        </w:rPr>
        <w:t>Cancer</w:t>
      </w:r>
      <w:proofErr w:type="spellEnd"/>
      <w:r w:rsidRPr="001308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8DD">
        <w:rPr>
          <w:rFonts w:ascii="Arial" w:hAnsi="Arial" w:cs="Arial"/>
          <w:sz w:val="22"/>
          <w:szCs w:val="22"/>
        </w:rPr>
        <w:t>Cytopathology</w:t>
      </w:r>
      <w:proofErr w:type="spellEnd"/>
    </w:p>
    <w:p w:rsidR="00C91859" w:rsidRPr="001308DD" w:rsidRDefault="00C91859" w:rsidP="001308D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t>International Journal of Gynecology and Obstetrics</w:t>
      </w:r>
    </w:p>
    <w:p w:rsidR="00C91859" w:rsidRPr="001308DD" w:rsidRDefault="00C91859" w:rsidP="001308D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1308DD">
        <w:rPr>
          <w:rFonts w:ascii="Arial" w:hAnsi="Arial" w:cs="Arial"/>
          <w:sz w:val="22"/>
          <w:szCs w:val="22"/>
          <w:lang w:val="en-US"/>
        </w:rPr>
        <w:t>International Journal of Cancer</w:t>
      </w:r>
    </w:p>
    <w:p w:rsidR="00C91859" w:rsidRPr="001308DD" w:rsidRDefault="00C91859" w:rsidP="00211CAB">
      <w:pPr>
        <w:ind w:left="284"/>
        <w:rPr>
          <w:rFonts w:ascii="Arial" w:hAnsi="Arial" w:cs="Arial"/>
          <w:sz w:val="22"/>
          <w:szCs w:val="22"/>
          <w:lang w:val="en-US"/>
        </w:rPr>
      </w:pPr>
    </w:p>
    <w:p w:rsidR="00C91859" w:rsidRDefault="00C91859" w:rsidP="00211CAB">
      <w:pPr>
        <w:spacing w:before="60" w:after="60"/>
        <w:ind w:firstLine="708"/>
        <w:jc w:val="both"/>
        <w:rPr>
          <w:sz w:val="22"/>
          <w:szCs w:val="22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31629A" w:rsidTr="00A96C81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31629A" w:rsidRDefault="0031629A" w:rsidP="00A96C81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C91859" w:rsidRPr="00891F62" w:rsidRDefault="00C91859" w:rsidP="007D69FA">
      <w:pPr>
        <w:rPr>
          <w:rFonts w:ascii="Arial" w:hAnsi="Arial" w:cs="Arial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31629A" w:rsidRPr="00891F62" w:rsidTr="00306EAF">
        <w:trPr>
          <w:cantSplit/>
        </w:trPr>
        <w:tc>
          <w:tcPr>
            <w:tcW w:w="9001" w:type="dxa"/>
            <w:tcBorders>
              <w:top w:val="double" w:sz="4" w:space="0" w:color="auto"/>
            </w:tcBorders>
          </w:tcPr>
          <w:p w:rsidR="0031629A" w:rsidRPr="00891F62" w:rsidRDefault="0031629A" w:rsidP="000E4A9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</w:tr>
      <w:tr w:rsidR="00C91859" w:rsidRPr="00891F62" w:rsidTr="00306EAF">
        <w:trPr>
          <w:cantSplit/>
        </w:trPr>
        <w:tc>
          <w:tcPr>
            <w:tcW w:w="9001" w:type="dxa"/>
          </w:tcPr>
          <w:p w:rsidR="00C91859" w:rsidRPr="00891F62" w:rsidRDefault="00C91859" w:rsidP="000E4A9B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C91859" w:rsidRPr="00891F62" w:rsidTr="00306EAF">
        <w:trPr>
          <w:cantSplit/>
        </w:trPr>
        <w:tc>
          <w:tcPr>
            <w:tcW w:w="9001" w:type="dxa"/>
            <w:tcBorders>
              <w:bottom w:val="double" w:sz="4" w:space="0" w:color="auto"/>
            </w:tcBorders>
          </w:tcPr>
          <w:p w:rsidR="00C91859" w:rsidRPr="00D85E72" w:rsidRDefault="00C91859" w:rsidP="000E4A9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:rsidR="00C91859" w:rsidRPr="00D85E72" w:rsidRDefault="00C91859" w:rsidP="000E4A9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D85E72">
              <w:rPr>
                <w:rFonts w:ascii="Arial" w:hAnsi="Arial" w:cs="Arial"/>
                <w:sz w:val="22"/>
                <w:szCs w:val="22"/>
              </w:rPr>
              <w:t xml:space="preserve">Os alunos serão avaliados continuamente pelo interesse e desempenho na apresentação e discussão dos artigos científicos. Será atribuída uma nota com valor de </w:t>
            </w:r>
            <w:proofErr w:type="gramStart"/>
            <w:r w:rsidRPr="00D85E72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D85E72">
              <w:rPr>
                <w:rFonts w:ascii="Arial" w:hAnsi="Arial" w:cs="Arial"/>
                <w:sz w:val="22"/>
                <w:szCs w:val="22"/>
              </w:rPr>
              <w:t xml:space="preserve"> (zero) à 10,0 (dez) pontos.</w:t>
            </w:r>
          </w:p>
          <w:p w:rsidR="00C91859" w:rsidRPr="00D85E72" w:rsidRDefault="00C91859" w:rsidP="000E4A9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91859" w:rsidRDefault="00C91859"/>
    <w:sectPr w:rsidR="00C91859" w:rsidSect="00C54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C1BFC"/>
    <w:multiLevelType w:val="hybridMultilevel"/>
    <w:tmpl w:val="4608F92E"/>
    <w:lvl w:ilvl="0" w:tplc="5A7E05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627EF"/>
    <w:multiLevelType w:val="hybridMultilevel"/>
    <w:tmpl w:val="7F3E00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900EF"/>
    <w:multiLevelType w:val="hybridMultilevel"/>
    <w:tmpl w:val="19F4F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81B9A"/>
    <w:multiLevelType w:val="hybridMultilevel"/>
    <w:tmpl w:val="1884D9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C23B24"/>
    <w:multiLevelType w:val="hybridMultilevel"/>
    <w:tmpl w:val="08D652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11CAB"/>
    <w:rsid w:val="00001C49"/>
    <w:rsid w:val="000B741E"/>
    <w:rsid w:val="000E4A9B"/>
    <w:rsid w:val="000F0BBF"/>
    <w:rsid w:val="001308DD"/>
    <w:rsid w:val="00211CAB"/>
    <w:rsid w:val="00284948"/>
    <w:rsid w:val="002B47BB"/>
    <w:rsid w:val="00306EAF"/>
    <w:rsid w:val="0031629A"/>
    <w:rsid w:val="00436525"/>
    <w:rsid w:val="00630493"/>
    <w:rsid w:val="007A67B8"/>
    <w:rsid w:val="007C51E4"/>
    <w:rsid w:val="007C7873"/>
    <w:rsid w:val="007D69FA"/>
    <w:rsid w:val="00891F62"/>
    <w:rsid w:val="009A2C0D"/>
    <w:rsid w:val="00A1617B"/>
    <w:rsid w:val="00AF5AE2"/>
    <w:rsid w:val="00C54E52"/>
    <w:rsid w:val="00C91859"/>
    <w:rsid w:val="00D85E72"/>
    <w:rsid w:val="00D93ADF"/>
    <w:rsid w:val="00E4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B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11CAB"/>
    <w:pPr>
      <w:keepNext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93ADF"/>
    <w:rPr>
      <w:rFonts w:ascii="Cambria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99"/>
    <w:qFormat/>
    <w:rsid w:val="00211CAB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D69FA"/>
    <w:pPr>
      <w:spacing w:before="60" w:after="60"/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93ADF"/>
    <w:rPr>
      <w:rFonts w:ascii="Bookman Old Style" w:hAnsi="Bookman Old Styl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2679</Characters>
  <Application>Microsoft Office Word</Application>
  <DocSecurity>0</DocSecurity>
  <Lines>22</Lines>
  <Paragraphs>6</Paragraphs>
  <ScaleCrop>false</ScaleCrop>
  <Company>uem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2</cp:revision>
  <dcterms:created xsi:type="dcterms:W3CDTF">2019-06-14T17:41:00Z</dcterms:created>
  <dcterms:modified xsi:type="dcterms:W3CDTF">2019-06-14T17:41:00Z</dcterms:modified>
</cp:coreProperties>
</file>