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58" w:line="276" w:lineRule="auto"/>
        <w:ind w:left="3024" w:right="304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0"/>
          <w:bCs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92" w:lineRule="auto"/>
        <w:ind w:left="100" w:right="111" w:firstLine="0"/>
        <w:jc w:val="both"/>
        <w:rPr>
          <w:rFonts w:ascii="Times New Roman" w:cs="Times New Roman" w:eastAsia="Times New Roman" w:hAnsi="Times New Roman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 coordenação do projeto de extensão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“PROGRAMA PARANÁ MAIS ORGÂNICOS DA UNIVERSIDADE ESTADUAL DE MARINGÁ – PMO/UEM-Umuarama”,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torna pública a abertura de processo seletivo para contratação de bolsista, na modalidade Graduando, conforme 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Ato Administrativo N°0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-202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/UEF, por tempo determinado, para atuar junto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baseline"/>
          <w:rtl w:val="0"/>
        </w:rPr>
        <w:t xml:space="preserve">PROGRAMA PARANÁ MAIS ORGÂNICO – PMO/UEM-Umuarama</w:t>
      </w: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, em parceria com a Superintendência Geral da Ciência, Tecnologia e Ensino Superior (SETI).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84" w:line="276" w:lineRule="auto"/>
        <w:ind w:left="3025" w:right="304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7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41.0" w:type="dxa"/>
        <w:jc w:val="left"/>
        <w:tblInd w:w="32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9"/>
        <w:gridCol w:w="4123"/>
        <w:gridCol w:w="1418"/>
        <w:gridCol w:w="3101"/>
        <w:tblGridChange w:id="0">
          <w:tblGrid>
            <w:gridCol w:w="799"/>
            <w:gridCol w:w="4123"/>
            <w:gridCol w:w="1418"/>
            <w:gridCol w:w="3101"/>
          </w:tblGrid>
        </w:tblGridChange>
      </w:tblGrid>
      <w:tr>
        <w:trPr>
          <w:cantSplit w:val="0"/>
          <w:trHeight w:val="462" w:hRule="atLeast"/>
          <w:tblHeader w:val="0"/>
        </w:trPr>
        <w:tc>
          <w:tcPr>
            <w:gridSpan w:val="4"/>
            <w:shd w:fill="a6a6a6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2" w:right="254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RG: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03"/>
              </w:tabs>
              <w:spacing w:after="0" w:before="0" w:line="240" w:lineRule="auto"/>
              <w:ind w:left="11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FIXO: (</w:t>
              <w:tab/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94"/>
              </w:tabs>
              <w:spacing w:after="0" w:before="0" w:line="240" w:lineRule="auto"/>
              <w:ind w:left="11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CELULAR: (</w:t>
              <w:tab/>
              <w:t xml:space="preserve">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4"/>
            <w:shd w:fill="a6a6a6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2" w:right="253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Nº: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BAIRRO: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CIDADE: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Umuarama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CEP: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6a6a6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2562" w:right="2539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DADOS ACADÊMICOS (Para acadêmicos)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IES: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2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4"/>
            <w:shd w:fill="a6a6a6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2" w:right="2548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9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6331"/>
                <w:tab w:val="left" w:leader="none" w:pos="7434"/>
              </w:tabs>
              <w:spacing w:after="0" w:before="1" w:line="240" w:lineRule="auto"/>
              <w:ind w:left="4423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6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8" w:line="240" w:lineRule="auto"/>
              <w:ind w:left="2562" w:right="256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62" w:right="254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Assinatura do(a) Candidato(a)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after="0" w:line="240" w:lineRule="auto"/>
        <w:jc w:val="center"/>
        <w:rPr>
          <w:rFonts w:ascii="Times New Roman" w:cs="Times New Roman" w:eastAsia="Times New Roman" w:hAnsi="Times New Roman"/>
          <w:b w:val="0"/>
          <w:b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425" w:top="1985" w:left="1134" w:right="1134" w:header="709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</w:t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-342899</wp:posOffset>
              </wp:positionV>
              <wp:extent cx="3757295" cy="113665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467350" y="3211675"/>
                        <a:ext cx="3757295" cy="1136650"/>
                        <a:chOff x="3467350" y="3211675"/>
                        <a:chExt cx="3757300" cy="1136650"/>
                      </a:xfrm>
                    </wpg:grpSpPr>
                    <wpg:grpSp>
                      <wpg:cNvGrpSpPr/>
                      <wpg:grpSpPr>
                        <a:xfrm>
                          <a:off x="3467353" y="3211675"/>
                          <a:ext cx="3757295" cy="1136650"/>
                          <a:chOff x="3098" y="629"/>
                          <a:chExt cx="5917" cy="179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098" y="629"/>
                            <a:ext cx="5900" cy="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3098" y="629"/>
                            <a:ext cx="1141" cy="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7334" y="858"/>
                            <a:ext cx="1681" cy="1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4683" y="1013"/>
                            <a:ext cx="1955" cy="1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1168400</wp:posOffset>
              </wp:positionH>
              <wp:positionV relativeFrom="paragraph">
                <wp:posOffset>-342899</wp:posOffset>
              </wp:positionV>
              <wp:extent cx="3757295" cy="113665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57295" cy="1136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Fonteparág.padrão1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1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Arial" w:cs="Lohit Hindi" w:eastAsia="DejaVu San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2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ohit Hind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ohit Hindi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ohit Hind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und"/>
    </w:rPr>
  </w:style>
  <w:style w:type="paragraph" w:styleId="Normal1">
    <w:name w:val="Normal1"/>
    <w:next w:val="Normal1"/>
    <w:autoRedefine w:val="0"/>
    <w:hidden w:val="0"/>
    <w:qFormat w:val="0"/>
    <w:pPr>
      <w:suppressAutoHyphens w:val="0"/>
      <w:autoSpaceDE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Calibri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Colorida-Ênfase1">
    <w:name w:val="Lista Colorida - Ênfase 1"/>
    <w:basedOn w:val="Normal"/>
    <w:next w:val="ListaColorida-Ênfase1"/>
    <w:autoRedefine w:val="0"/>
    <w:hidden w:val="0"/>
    <w:qFormat w:val="0"/>
    <w:pPr>
      <w:suppressAutoHyphens w:val="0"/>
      <w:spacing w:after="200" w:line="276" w:lineRule="auto"/>
      <w:ind w:left="708" w:right="0" w:leftChars="-1" w:rightChars="0" w:firstLine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eastAsia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Númerodepágina">
    <w:name w:val="Número de página"/>
    <w:next w:val="Númerodepágina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="193" w:leftChars="-1" w:rightChars="0" w:hanging="332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PT"/>
    </w:r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="107"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PT"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Calibri" w:eastAsia="Calibri" w:hAnsi="Calibri"/>
      <w:b w:val="1"/>
      <w:bCs w:val="1"/>
      <w:w w:val="100"/>
      <w:position w:val="-1"/>
      <w:effect w:val="none"/>
      <w:vertAlign w:val="baseline"/>
      <w:cs w:val="0"/>
      <w:em w:val="none"/>
      <w:lang w:eastAsia="zh-CN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1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TextodenotaderodapéChar">
    <w:name w:val="Texto de nota de rodapé Char"/>
    <w:next w:val="TextodenotaderodapéChar"/>
    <w:autoRedefine w:val="0"/>
    <w:hidden w:val="0"/>
    <w:qFormat w:val="0"/>
    <w:rPr>
      <w:rFonts w:ascii="Calibri" w:eastAsia="Calibri" w:hAnsi="Calibri"/>
      <w:w w:val="100"/>
      <w:position w:val="-1"/>
      <w:effect w:val="none"/>
      <w:vertAlign w:val="baseline"/>
      <w:cs w:val="0"/>
      <w:em w:val="none"/>
      <w:lang w:eastAsia="zh-CN"/>
    </w:rPr>
  </w:style>
  <w:style w:type="character" w:styleId="Ref.denotaderodapé">
    <w:name w:val="Ref. de nota de rodapé"/>
    <w:next w:val="Ref.denotaderodapé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I1kYK81nuBYHKFTSJl4qV0tOQ==">CgMxLjAyCGguZ2pkZ3hzOAByITExN1FnM29INTdRc1M2MHZVSTAtdURTR2xYUHhVb0lQZg==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2024-09-10T13:31:00Z</dcterms:created>
  <dc:creator>rafael.alvim</dc:creator>
</cp:coreProperties>
</file>